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07A" w:rsidRDefault="008C707A" w:rsidP="008C707A">
      <w:pPr>
        <w:pStyle w:val="NormaleWeb"/>
        <w:jc w:val="center"/>
        <w:rPr>
          <w:i/>
        </w:rPr>
      </w:pPr>
      <w:r>
        <w:rPr>
          <w:b/>
        </w:rPr>
        <w:t xml:space="preserve">Liceo Classico </w:t>
      </w:r>
      <w:r>
        <w:rPr>
          <w:i/>
        </w:rPr>
        <w:t xml:space="preserve">Ugo Foscolo </w:t>
      </w:r>
    </w:p>
    <w:p w:rsidR="008C707A" w:rsidRDefault="008C707A" w:rsidP="008C707A">
      <w:pPr>
        <w:pStyle w:val="NormaleWeb"/>
        <w:jc w:val="center"/>
        <w:rPr>
          <w:b/>
        </w:rPr>
      </w:pPr>
      <w:proofErr w:type="gramStart"/>
      <w:r>
        <w:rPr>
          <w:b/>
        </w:rPr>
        <w:t>di</w:t>
      </w:r>
      <w:proofErr w:type="gramEnd"/>
      <w:r>
        <w:rPr>
          <w:b/>
        </w:rPr>
        <w:t xml:space="preserve"> Albano</w:t>
      </w:r>
    </w:p>
    <w:p w:rsidR="008C707A" w:rsidRDefault="008C707A" w:rsidP="008C707A">
      <w:pPr>
        <w:spacing w:line="360" w:lineRule="auto"/>
        <w:jc w:val="center"/>
        <w:rPr>
          <w:b/>
          <w:i/>
        </w:rPr>
      </w:pPr>
      <w:r>
        <w:rPr>
          <w:b/>
          <w:i/>
        </w:rPr>
        <w:t>Anno scolastico 2009/2010</w:t>
      </w:r>
    </w:p>
    <w:p w:rsidR="008C707A" w:rsidRDefault="008C707A" w:rsidP="008C707A">
      <w:pPr>
        <w:spacing w:line="360" w:lineRule="auto"/>
        <w:jc w:val="both"/>
        <w:rPr>
          <w:b/>
        </w:rPr>
      </w:pPr>
      <w:r>
        <w:rPr>
          <w:b/>
        </w:rPr>
        <w:t xml:space="preserve">Prof.ssa Rosa </w:t>
      </w:r>
      <w:proofErr w:type="spellStart"/>
      <w:r>
        <w:rPr>
          <w:b/>
        </w:rPr>
        <w:t>Lettieri</w:t>
      </w:r>
      <w:proofErr w:type="spellEnd"/>
    </w:p>
    <w:p w:rsidR="008C707A" w:rsidRDefault="008C707A" w:rsidP="008C707A">
      <w:pPr>
        <w:spacing w:line="360" w:lineRule="auto"/>
        <w:jc w:val="both"/>
        <w:rPr>
          <w:b/>
        </w:rPr>
      </w:pPr>
      <w:r>
        <w:rPr>
          <w:b/>
        </w:rPr>
        <w:t>Classe II F</w:t>
      </w:r>
    </w:p>
    <w:p w:rsidR="008C707A" w:rsidRDefault="008C707A" w:rsidP="008C707A">
      <w:pPr>
        <w:numPr>
          <w:ilvl w:val="0"/>
          <w:numId w:val="1"/>
        </w:numPr>
        <w:jc w:val="both"/>
        <w:rPr>
          <w:b/>
          <w:bCs/>
          <w:u w:val="single"/>
        </w:rPr>
      </w:pPr>
      <w:r>
        <w:rPr>
          <w:b/>
          <w:bCs/>
          <w:u w:val="single"/>
        </w:rPr>
        <w:t>Riflessione sulla lingua</w:t>
      </w:r>
    </w:p>
    <w:p w:rsidR="008C707A" w:rsidRDefault="008C707A" w:rsidP="008C707A">
      <w:pPr>
        <w:ind w:left="1080"/>
        <w:jc w:val="both"/>
        <w:rPr>
          <w:bCs/>
        </w:rPr>
      </w:pPr>
    </w:p>
    <w:p w:rsidR="008C707A" w:rsidRDefault="008C707A" w:rsidP="008C707A">
      <w:pPr>
        <w:numPr>
          <w:ilvl w:val="0"/>
          <w:numId w:val="2"/>
        </w:numPr>
        <w:jc w:val="both"/>
        <w:rPr>
          <w:bCs/>
          <w:u w:val="single"/>
        </w:rPr>
      </w:pPr>
      <w:r>
        <w:rPr>
          <w:bCs/>
          <w:u w:val="single"/>
        </w:rPr>
        <w:t>La sintassi della frase semplice:</w:t>
      </w:r>
      <w:r>
        <w:rPr>
          <w:bCs/>
        </w:rPr>
        <w:t xml:space="preserve"> ripasso dei contenuti principali</w:t>
      </w:r>
    </w:p>
    <w:p w:rsidR="008C707A" w:rsidRDefault="008C707A" w:rsidP="008C707A">
      <w:pPr>
        <w:ind w:left="720"/>
        <w:jc w:val="both"/>
        <w:rPr>
          <w:bCs/>
          <w:u w:val="single"/>
        </w:rPr>
      </w:pPr>
    </w:p>
    <w:p w:rsidR="008C707A" w:rsidRDefault="008C707A" w:rsidP="008C707A">
      <w:pPr>
        <w:numPr>
          <w:ilvl w:val="0"/>
          <w:numId w:val="2"/>
        </w:numPr>
        <w:jc w:val="both"/>
        <w:rPr>
          <w:bCs/>
          <w:u w:val="single"/>
        </w:rPr>
      </w:pPr>
      <w:r>
        <w:rPr>
          <w:bCs/>
          <w:u w:val="single"/>
        </w:rPr>
        <w:t>La sintassi del periodo</w:t>
      </w:r>
      <w:r>
        <w:rPr>
          <w:bCs/>
        </w:rPr>
        <w:t>: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La frase </w:t>
      </w:r>
      <w:proofErr w:type="spellStart"/>
      <w:proofErr w:type="gramStart"/>
      <w:r>
        <w:rPr>
          <w:bCs/>
        </w:rPr>
        <w:t>semplice:la</w:t>
      </w:r>
      <w:proofErr w:type="spellEnd"/>
      <w:proofErr w:type="gramEnd"/>
      <w:r>
        <w:rPr>
          <w:bCs/>
        </w:rPr>
        <w:t xml:space="preserve"> frase minima, i diversi tipi di frase semplice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La frase complessa: la proposizione principale, la proposizione coordinata e la proposizione subordinata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I vari tipi di proposizione principale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La subordinazione: subordinate esplicite ed implicite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Le subordinate completive: la subordinata soggettiva, oggettiva, dichiarativa, interrogativa indiretta.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La subordinata relativa: propria ed impropria; attributive ed appositive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La subordinata causale, consecutiva, temporale, concessiva.</w:t>
      </w:r>
    </w:p>
    <w:p w:rsidR="008C707A" w:rsidRDefault="008C707A" w:rsidP="008C707A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Il periodo ipotetico: le diverse proposizioni ipotetiche</w:t>
      </w:r>
    </w:p>
    <w:p w:rsidR="008C707A" w:rsidRDefault="008C707A" w:rsidP="008C707A">
      <w:pPr>
        <w:ind w:left="708"/>
        <w:jc w:val="both"/>
        <w:rPr>
          <w:bCs/>
        </w:rPr>
      </w:pPr>
    </w:p>
    <w:p w:rsidR="008C707A" w:rsidRDefault="008C707A" w:rsidP="008C707A">
      <w:pPr>
        <w:numPr>
          <w:ilvl w:val="0"/>
          <w:numId w:val="4"/>
        </w:numPr>
        <w:jc w:val="both"/>
        <w:rPr>
          <w:b/>
          <w:u w:val="single"/>
        </w:rPr>
      </w:pPr>
      <w:r>
        <w:rPr>
          <w:b/>
          <w:u w:val="single"/>
        </w:rPr>
        <w:t xml:space="preserve">Produzione di testi </w:t>
      </w:r>
    </w:p>
    <w:p w:rsidR="008C707A" w:rsidRDefault="008C707A" w:rsidP="008C707A">
      <w:pPr>
        <w:numPr>
          <w:ilvl w:val="0"/>
          <w:numId w:val="5"/>
        </w:numPr>
      </w:pPr>
      <w:r>
        <w:rPr>
          <w:u w:val="single"/>
        </w:rPr>
        <w:t>Gli elementi costitutivi di un testo</w:t>
      </w:r>
      <w:r>
        <w:t>: la coerenza espressiva e contenutistica, la coesione linguistica, la correttezza e la completezza.</w:t>
      </w:r>
    </w:p>
    <w:p w:rsidR="008C707A" w:rsidRDefault="008C707A" w:rsidP="008C707A">
      <w:pPr>
        <w:ind w:left="708"/>
      </w:pPr>
    </w:p>
    <w:p w:rsidR="008C707A" w:rsidRDefault="008C707A" w:rsidP="008C707A">
      <w:pPr>
        <w:numPr>
          <w:ilvl w:val="0"/>
          <w:numId w:val="5"/>
        </w:numPr>
      </w:pPr>
      <w:r>
        <w:rPr>
          <w:u w:val="single"/>
        </w:rPr>
        <w:t>Tecniche di stesura di alcune tipologie testuali</w:t>
      </w:r>
      <w:r>
        <w:t>: il riassunto, la parafrasi, il testo poetico, il testo descrittivo, il testo narrativo, il testo espositivo, l’articolo di cronaca, il testo argomentativo</w:t>
      </w:r>
    </w:p>
    <w:p w:rsidR="008C707A" w:rsidRDefault="008C707A" w:rsidP="008C707A"/>
    <w:p w:rsidR="008C707A" w:rsidRDefault="008C707A" w:rsidP="008C707A"/>
    <w:p w:rsidR="008C707A" w:rsidRDefault="008C707A" w:rsidP="008C707A">
      <w:pPr>
        <w:numPr>
          <w:ilvl w:val="0"/>
          <w:numId w:val="4"/>
        </w:numPr>
        <w:jc w:val="both"/>
        <w:rPr>
          <w:bCs/>
          <w:u w:val="single"/>
        </w:rPr>
      </w:pPr>
      <w:r>
        <w:rPr>
          <w:b/>
          <w:u w:val="single"/>
        </w:rPr>
        <w:t>Antologia</w:t>
      </w:r>
    </w:p>
    <w:p w:rsidR="008C707A" w:rsidRDefault="008C707A" w:rsidP="008C707A">
      <w:pPr>
        <w:jc w:val="both"/>
        <w:rPr>
          <w:bCs/>
        </w:rPr>
      </w:pPr>
    </w:p>
    <w:p w:rsidR="008C707A" w:rsidRDefault="008C707A" w:rsidP="008C707A">
      <w:pPr>
        <w:numPr>
          <w:ilvl w:val="0"/>
          <w:numId w:val="6"/>
        </w:numPr>
        <w:jc w:val="both"/>
        <w:rPr>
          <w:bCs/>
        </w:rPr>
      </w:pPr>
      <w:r>
        <w:rPr>
          <w:b/>
        </w:rPr>
        <w:t>Il testo poetico</w:t>
      </w:r>
      <w:r>
        <w:t>: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Le componenti del testo poetico:</w:t>
      </w:r>
      <w:r>
        <w:rPr>
          <w:bCs/>
        </w:rPr>
        <w:t xml:space="preserve"> il piano del significato e del significante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La comunicazione poetica</w:t>
      </w:r>
      <w:r>
        <w:rPr>
          <w:bCs/>
        </w:rPr>
        <w:t>:</w:t>
      </w:r>
      <w:r>
        <w:rPr>
          <w:bCs/>
          <w:u w:val="single"/>
        </w:rPr>
        <w:t xml:space="preserve"> </w:t>
      </w:r>
      <w:r>
        <w:rPr>
          <w:bCs/>
        </w:rPr>
        <w:t>l’</w:t>
      </w:r>
      <w:r>
        <w:rPr>
          <w:bCs/>
          <w:i/>
        </w:rPr>
        <w:t>io lirico</w:t>
      </w:r>
      <w:r>
        <w:rPr>
          <w:bCs/>
        </w:rPr>
        <w:t>, l’interlocutore, l’autore reale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Il significato</w:t>
      </w:r>
      <w:r>
        <w:rPr>
          <w:bCs/>
        </w:rPr>
        <w:t>: parole-tema e campi semantici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Le figure retoriche</w:t>
      </w:r>
      <w:r>
        <w:rPr>
          <w:bCs/>
        </w:rPr>
        <w:t>: di significato, dell’ordine delle parole, di suono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La metrica</w:t>
      </w:r>
      <w:r>
        <w:rPr>
          <w:bCs/>
        </w:rPr>
        <w:t>: figure metriche di scissione e fusione; gli accenti, i versi, le diverse tipologie di rime, le strofe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Il sonetto, la canzone e la canzone libera</w:t>
      </w:r>
      <w:r>
        <w:rPr>
          <w:bCs/>
        </w:rPr>
        <w:t>.</w:t>
      </w:r>
    </w:p>
    <w:p w:rsidR="008C707A" w:rsidRDefault="008C707A" w:rsidP="008C707A">
      <w:pPr>
        <w:numPr>
          <w:ilvl w:val="0"/>
          <w:numId w:val="7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Percorsi d’autore</w:t>
      </w:r>
      <w:r>
        <w:rPr>
          <w:bCs/>
        </w:rPr>
        <w:t>: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La lirica delle origini: la lirica provenzale e quella siciliana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jc w:val="both"/>
        <w:rPr>
          <w:bCs/>
        </w:rPr>
      </w:pPr>
      <w:r>
        <w:rPr>
          <w:bCs/>
        </w:rPr>
        <w:lastRenderedPageBreak/>
        <w:t xml:space="preserve">Analisi e commento dei seguenti </w:t>
      </w:r>
      <w:proofErr w:type="gramStart"/>
      <w:r>
        <w:rPr>
          <w:bCs/>
        </w:rPr>
        <w:t xml:space="preserve">testi:  </w:t>
      </w:r>
      <w:r>
        <w:rPr>
          <w:bCs/>
          <w:i/>
        </w:rPr>
        <w:t>Indovinello</w:t>
      </w:r>
      <w:proofErr w:type="gramEnd"/>
      <w:r>
        <w:rPr>
          <w:bCs/>
          <w:i/>
        </w:rPr>
        <w:t xml:space="preserve"> veronese; Placiti Cassinesi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Il dolce </w:t>
      </w:r>
      <w:proofErr w:type="spellStart"/>
      <w:r>
        <w:rPr>
          <w:bCs/>
        </w:rPr>
        <w:t>stil</w:t>
      </w:r>
      <w:proofErr w:type="spellEnd"/>
      <w:r>
        <w:rPr>
          <w:bCs/>
        </w:rPr>
        <w:t xml:space="preserve"> novo: contestualizzazione storica e temi principali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La poesia comica e popolare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jc w:val="both"/>
        <w:rPr>
          <w:bCs/>
        </w:rPr>
      </w:pPr>
      <w:r>
        <w:rPr>
          <w:bCs/>
        </w:rPr>
        <w:t xml:space="preserve">Cecco Angiolieri: analisi e commento della poesia </w:t>
      </w:r>
      <w:r>
        <w:rPr>
          <w:bCs/>
          <w:i/>
        </w:rPr>
        <w:t xml:space="preserve">S’io fossi </w:t>
      </w:r>
      <w:proofErr w:type="spellStart"/>
      <w:r>
        <w:rPr>
          <w:bCs/>
          <w:i/>
        </w:rPr>
        <w:t>foco</w:t>
      </w:r>
      <w:proofErr w:type="spellEnd"/>
      <w:r>
        <w:rPr>
          <w:bCs/>
          <w:i/>
        </w:rPr>
        <w:t>…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Il dolce </w:t>
      </w:r>
      <w:proofErr w:type="spellStart"/>
      <w:r>
        <w:rPr>
          <w:bCs/>
        </w:rPr>
        <w:t>stil</w:t>
      </w:r>
      <w:proofErr w:type="spellEnd"/>
      <w:r>
        <w:rPr>
          <w:bCs/>
        </w:rPr>
        <w:t xml:space="preserve"> novo: contestualizzazione storica e temi principali</w:t>
      </w:r>
    </w:p>
    <w:p w:rsidR="008C707A" w:rsidRDefault="008C707A" w:rsidP="008C707A">
      <w:pPr>
        <w:numPr>
          <w:ilvl w:val="0"/>
          <w:numId w:val="9"/>
        </w:numPr>
        <w:spacing w:line="360" w:lineRule="auto"/>
        <w:jc w:val="both"/>
        <w:rPr>
          <w:bCs/>
        </w:rPr>
      </w:pPr>
      <w:r>
        <w:rPr>
          <w:bCs/>
        </w:rPr>
        <w:t xml:space="preserve">Dante Alighieri: la vita e le opere; analisi e commento delle seguenti poesie: </w:t>
      </w:r>
      <w:r>
        <w:rPr>
          <w:bCs/>
          <w:i/>
        </w:rPr>
        <w:t xml:space="preserve">Guido, io vorrei che tu…; Tanto gentile tanto onesta…. 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Francesco Petrarca: la vita e le opere; analisi e commento delle seguenti poesie: </w:t>
      </w:r>
      <w:proofErr w:type="gramStart"/>
      <w:r>
        <w:rPr>
          <w:bCs/>
          <w:i/>
        </w:rPr>
        <w:t>Solo  e</w:t>
      </w:r>
      <w:proofErr w:type="gramEnd"/>
      <w:r>
        <w:rPr>
          <w:bCs/>
          <w:i/>
        </w:rPr>
        <w:t xml:space="preserve"> pensoso…; Erano i </w:t>
      </w:r>
      <w:proofErr w:type="spellStart"/>
      <w:r>
        <w:rPr>
          <w:bCs/>
          <w:i/>
        </w:rPr>
        <w:t>capei</w:t>
      </w:r>
      <w:proofErr w:type="spellEnd"/>
      <w:r>
        <w:rPr>
          <w:bCs/>
          <w:i/>
        </w:rPr>
        <w:t xml:space="preserve"> …; 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La poesia italiana dal 1400 al 1600: l’Umanesimo, il Rinascimento e il Barocco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jc w:val="both"/>
        <w:rPr>
          <w:bCs/>
        </w:rPr>
      </w:pPr>
      <w:r>
        <w:rPr>
          <w:bCs/>
        </w:rPr>
        <w:t xml:space="preserve">La poesia di Lorenzo il Magnifico: </w:t>
      </w:r>
      <w:r>
        <w:rPr>
          <w:bCs/>
          <w:i/>
        </w:rPr>
        <w:t>Il trionfo di Bacco e Arianna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rPr>
          <w:bCs/>
        </w:rPr>
      </w:pPr>
      <w:r>
        <w:rPr>
          <w:bCs/>
        </w:rPr>
        <w:t>Il tema del</w:t>
      </w:r>
      <w:r>
        <w:rPr>
          <w:bCs/>
          <w:i/>
        </w:rPr>
        <w:t xml:space="preserve"> carpe diem </w:t>
      </w:r>
      <w:r>
        <w:rPr>
          <w:bCs/>
        </w:rPr>
        <w:t xml:space="preserve">  nella letteratura antica e moderna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jc w:val="both"/>
        <w:rPr>
          <w:bCs/>
        </w:rPr>
      </w:pPr>
      <w:r>
        <w:rPr>
          <w:bCs/>
        </w:rPr>
        <w:t xml:space="preserve">Torquato </w:t>
      </w:r>
      <w:proofErr w:type="spellStart"/>
      <w:proofErr w:type="gramStart"/>
      <w:r>
        <w:rPr>
          <w:bCs/>
        </w:rPr>
        <w:t>Tasso:analisi</w:t>
      </w:r>
      <w:proofErr w:type="spellEnd"/>
      <w:proofErr w:type="gramEnd"/>
      <w:r>
        <w:rPr>
          <w:bCs/>
        </w:rPr>
        <w:t xml:space="preserve"> e commento della poesia </w:t>
      </w:r>
      <w:r>
        <w:rPr>
          <w:bCs/>
          <w:i/>
        </w:rPr>
        <w:t>Qual rugiada o qual pianto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L’evoluzione de Barocco: il tema dell’amore</w:t>
      </w:r>
    </w:p>
    <w:p w:rsidR="008C707A" w:rsidRDefault="008C707A" w:rsidP="008C707A">
      <w:pPr>
        <w:numPr>
          <w:ilvl w:val="0"/>
          <w:numId w:val="10"/>
        </w:numPr>
        <w:spacing w:line="360" w:lineRule="auto"/>
        <w:jc w:val="both"/>
        <w:rPr>
          <w:bCs/>
        </w:rPr>
      </w:pPr>
      <w:r>
        <w:rPr>
          <w:bCs/>
        </w:rPr>
        <w:t xml:space="preserve">Gian Battista Marino e la poesia della Meraviglia; analisi e commento della poesia </w:t>
      </w:r>
      <w:r>
        <w:rPr>
          <w:bCs/>
          <w:i/>
        </w:rPr>
        <w:t>Donna che si pettina</w:t>
      </w:r>
    </w:p>
    <w:p w:rsidR="008C707A" w:rsidRDefault="008C707A" w:rsidP="008C707A">
      <w:pPr>
        <w:numPr>
          <w:ilvl w:val="0"/>
          <w:numId w:val="10"/>
        </w:numPr>
        <w:spacing w:line="360" w:lineRule="auto"/>
        <w:jc w:val="both"/>
        <w:rPr>
          <w:bCs/>
        </w:rPr>
      </w:pPr>
      <w:r>
        <w:rPr>
          <w:bCs/>
        </w:rPr>
        <w:t xml:space="preserve">William Shakespeare: la vita, le opere; analisi e commento dei seguenti </w:t>
      </w:r>
      <w:proofErr w:type="gramStart"/>
      <w:r>
        <w:rPr>
          <w:bCs/>
        </w:rPr>
        <w:t xml:space="preserve">Sonetti:  </w:t>
      </w:r>
      <w:r>
        <w:rPr>
          <w:bCs/>
          <w:i/>
        </w:rPr>
        <w:t>O</w:t>
      </w:r>
      <w:proofErr w:type="gramEnd"/>
      <w:r>
        <w:rPr>
          <w:bCs/>
          <w:i/>
        </w:rPr>
        <w:t xml:space="preserve"> Tempo divorante…; L’amore del Tempo…; Solo un figlio…;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La poesia nei secoli del 1700 e del 1800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Il Romanticismo europeo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Il Preromanticismo e il neoclassicismo italiano</w:t>
      </w:r>
    </w:p>
    <w:p w:rsidR="008C707A" w:rsidRDefault="008C707A" w:rsidP="008C707A">
      <w:pPr>
        <w:numPr>
          <w:ilvl w:val="0"/>
          <w:numId w:val="8"/>
        </w:numPr>
        <w:spacing w:line="360" w:lineRule="auto"/>
        <w:jc w:val="both"/>
        <w:rPr>
          <w:bCs/>
        </w:rPr>
      </w:pPr>
      <w:r>
        <w:rPr>
          <w:bCs/>
        </w:rPr>
        <w:t xml:space="preserve">Ugo Foscolo: la vita e le opere; analisi e commento dei seguenti </w:t>
      </w:r>
      <w:proofErr w:type="spellStart"/>
      <w:proofErr w:type="gramStart"/>
      <w:r>
        <w:rPr>
          <w:bCs/>
        </w:rPr>
        <w:t>sonetti:</w:t>
      </w:r>
      <w:r>
        <w:rPr>
          <w:bCs/>
          <w:i/>
        </w:rPr>
        <w:t>A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Zacinto</w:t>
      </w:r>
      <w:proofErr w:type="spellEnd"/>
      <w:r>
        <w:rPr>
          <w:bCs/>
          <w:i/>
        </w:rPr>
        <w:t>; In morte del fratello Giovanni; Alla sera</w:t>
      </w:r>
      <w:r>
        <w:rPr>
          <w:bCs/>
        </w:rPr>
        <w:t xml:space="preserve"> 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Il Romanticismo italiano</w:t>
      </w:r>
    </w:p>
    <w:p w:rsidR="008C707A" w:rsidRDefault="008C707A" w:rsidP="008C707A">
      <w:pPr>
        <w:numPr>
          <w:ilvl w:val="2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Alessandro Manzoni: la vita e le opere; analisi e commento delle seguenti poesie: </w:t>
      </w:r>
      <w:r>
        <w:rPr>
          <w:bCs/>
          <w:i/>
        </w:rPr>
        <w:t xml:space="preserve">Il cinque Maggio; Il Natale </w:t>
      </w:r>
      <w:r>
        <w:rPr>
          <w:bCs/>
        </w:rPr>
        <w:t xml:space="preserve">(confronto con </w:t>
      </w:r>
      <w:r>
        <w:rPr>
          <w:bCs/>
          <w:i/>
        </w:rPr>
        <w:t>Il Natale</w:t>
      </w:r>
      <w:r>
        <w:rPr>
          <w:bCs/>
        </w:rPr>
        <w:t xml:space="preserve"> di </w:t>
      </w:r>
      <w:proofErr w:type="spellStart"/>
      <w:r>
        <w:rPr>
          <w:bCs/>
        </w:rPr>
        <w:t>Ungareti</w:t>
      </w:r>
      <w:proofErr w:type="spellEnd"/>
      <w:r>
        <w:rPr>
          <w:bCs/>
        </w:rPr>
        <w:t>)</w:t>
      </w:r>
    </w:p>
    <w:p w:rsidR="008C707A" w:rsidRDefault="008C707A" w:rsidP="008C707A">
      <w:pPr>
        <w:numPr>
          <w:ilvl w:val="2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G. Leopardi: la vita, le opere, </w:t>
      </w:r>
      <w:proofErr w:type="gramStart"/>
      <w:r>
        <w:rPr>
          <w:bCs/>
        </w:rPr>
        <w:t>l’ evoluzione</w:t>
      </w:r>
      <w:proofErr w:type="gramEnd"/>
      <w:r>
        <w:rPr>
          <w:bCs/>
        </w:rPr>
        <w:t xml:space="preserve"> del pessimismo leopardiano; analisi e commento delle seguenti opere: </w:t>
      </w:r>
      <w:r>
        <w:rPr>
          <w:bCs/>
          <w:i/>
        </w:rPr>
        <w:t>L’infinito</w:t>
      </w:r>
      <w:r>
        <w:rPr>
          <w:bCs/>
        </w:rPr>
        <w:t xml:space="preserve">; </w:t>
      </w:r>
      <w:r>
        <w:rPr>
          <w:bCs/>
          <w:i/>
        </w:rPr>
        <w:t>Il sabato del Villaggio; Il passero solitario; La sera del dì di festa; La quiete dopo la tempesta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Il Romanticismo europeo</w:t>
      </w:r>
    </w:p>
    <w:p w:rsidR="008C707A" w:rsidRDefault="008C707A" w:rsidP="008C707A">
      <w:pPr>
        <w:numPr>
          <w:ilvl w:val="2"/>
          <w:numId w:val="7"/>
        </w:numPr>
        <w:spacing w:line="360" w:lineRule="auto"/>
        <w:jc w:val="both"/>
        <w:rPr>
          <w:bCs/>
        </w:rPr>
      </w:pPr>
      <w:r>
        <w:rPr>
          <w:bCs/>
        </w:rPr>
        <w:lastRenderedPageBreak/>
        <w:t>Amore e natura nell’arte e nella poesia romantica</w:t>
      </w:r>
    </w:p>
    <w:p w:rsidR="008C707A" w:rsidRDefault="008C707A" w:rsidP="008C707A">
      <w:pPr>
        <w:numPr>
          <w:ilvl w:val="2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William </w:t>
      </w:r>
      <w:proofErr w:type="spellStart"/>
      <w:r>
        <w:rPr>
          <w:bCs/>
        </w:rPr>
        <w:t>Wordsworth</w:t>
      </w:r>
      <w:proofErr w:type="spellEnd"/>
      <w:r>
        <w:rPr>
          <w:bCs/>
        </w:rPr>
        <w:t xml:space="preserve">: la vita e le opere; analisi e commento della poesia      </w:t>
      </w:r>
      <w:r>
        <w:rPr>
          <w:bCs/>
          <w:i/>
        </w:rPr>
        <w:t>I Narcisi</w:t>
      </w:r>
      <w:r>
        <w:rPr>
          <w:bCs/>
        </w:rPr>
        <w:t xml:space="preserve">  </w:t>
      </w:r>
    </w:p>
    <w:p w:rsidR="008C707A" w:rsidRDefault="008C707A" w:rsidP="008C707A">
      <w:pPr>
        <w:numPr>
          <w:ilvl w:val="1"/>
          <w:numId w:val="7"/>
        </w:numPr>
        <w:spacing w:line="360" w:lineRule="auto"/>
        <w:jc w:val="both"/>
        <w:rPr>
          <w:bCs/>
        </w:rPr>
      </w:pPr>
      <w:r>
        <w:rPr>
          <w:bCs/>
        </w:rPr>
        <w:t>Il Simbolismo francese</w:t>
      </w:r>
    </w:p>
    <w:p w:rsidR="008C707A" w:rsidRDefault="008C707A" w:rsidP="008C707A">
      <w:pPr>
        <w:numPr>
          <w:ilvl w:val="2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Charles </w:t>
      </w:r>
      <w:proofErr w:type="spellStart"/>
      <w:r>
        <w:rPr>
          <w:bCs/>
        </w:rPr>
        <w:t>Boudelaire</w:t>
      </w:r>
      <w:proofErr w:type="spellEnd"/>
      <w:r>
        <w:rPr>
          <w:bCs/>
        </w:rPr>
        <w:t xml:space="preserve">: la vita e le opere; analisi e commento delle seguenti poesie: </w:t>
      </w:r>
      <w:r>
        <w:rPr>
          <w:bCs/>
          <w:i/>
        </w:rPr>
        <w:t>Corrispondenze; Spleen</w:t>
      </w:r>
    </w:p>
    <w:p w:rsidR="008C707A" w:rsidRDefault="008C707A" w:rsidP="008C707A">
      <w:pPr>
        <w:jc w:val="both"/>
        <w:rPr>
          <w:b/>
        </w:rPr>
      </w:pPr>
    </w:p>
    <w:p w:rsidR="008C707A" w:rsidRDefault="008C707A" w:rsidP="008C707A">
      <w:pPr>
        <w:numPr>
          <w:ilvl w:val="0"/>
          <w:numId w:val="6"/>
        </w:numPr>
        <w:jc w:val="both"/>
        <w:rPr>
          <w:bCs/>
        </w:rPr>
      </w:pPr>
      <w:r>
        <w:rPr>
          <w:b/>
          <w:bCs/>
        </w:rPr>
        <w:t>Il teatro:</w:t>
      </w:r>
    </w:p>
    <w:p w:rsidR="008C707A" w:rsidRDefault="008C707A" w:rsidP="008C707A">
      <w:pPr>
        <w:numPr>
          <w:ilvl w:val="0"/>
          <w:numId w:val="11"/>
        </w:numPr>
        <w:spacing w:line="360" w:lineRule="auto"/>
        <w:ind w:left="1423" w:hanging="357"/>
        <w:jc w:val="both"/>
        <w:rPr>
          <w:bCs/>
        </w:rPr>
      </w:pPr>
      <w:r>
        <w:rPr>
          <w:bCs/>
          <w:u w:val="single"/>
        </w:rPr>
        <w:t>Dal testo scritto al testo rappresentato</w:t>
      </w:r>
      <w:r>
        <w:rPr>
          <w:bCs/>
        </w:rPr>
        <w:t>: la messinscena</w:t>
      </w:r>
    </w:p>
    <w:p w:rsidR="008C707A" w:rsidRDefault="008C707A" w:rsidP="008C707A">
      <w:pPr>
        <w:numPr>
          <w:ilvl w:val="0"/>
          <w:numId w:val="11"/>
        </w:numPr>
        <w:spacing w:line="360" w:lineRule="auto"/>
        <w:ind w:left="1423" w:hanging="357"/>
        <w:jc w:val="both"/>
        <w:rPr>
          <w:bCs/>
          <w:u w:val="single"/>
        </w:rPr>
      </w:pPr>
      <w:r>
        <w:rPr>
          <w:bCs/>
          <w:u w:val="single"/>
        </w:rPr>
        <w:t>Elementi costitutivi del testo drammatico:</w:t>
      </w:r>
      <w:r>
        <w:rPr>
          <w:bCs/>
        </w:rPr>
        <w:t xml:space="preserve"> atti e scene, spazio e tempo, schema e sviluppo, i personaggi</w:t>
      </w:r>
    </w:p>
    <w:p w:rsidR="008C707A" w:rsidRDefault="008C707A" w:rsidP="008C707A">
      <w:pPr>
        <w:numPr>
          <w:ilvl w:val="0"/>
          <w:numId w:val="11"/>
        </w:numPr>
        <w:spacing w:line="360" w:lineRule="auto"/>
        <w:ind w:left="1423" w:hanging="357"/>
        <w:jc w:val="both"/>
        <w:rPr>
          <w:bCs/>
          <w:u w:val="single"/>
        </w:rPr>
      </w:pPr>
      <w:r>
        <w:rPr>
          <w:bCs/>
          <w:u w:val="single"/>
        </w:rPr>
        <w:t xml:space="preserve">Il teatro antico: scena, orchestra, cavea, </w:t>
      </w:r>
      <w:proofErr w:type="spellStart"/>
      <w:r>
        <w:rPr>
          <w:bCs/>
          <w:u w:val="single"/>
        </w:rPr>
        <w:t>parodoi</w:t>
      </w:r>
      <w:proofErr w:type="spellEnd"/>
      <w:r>
        <w:rPr>
          <w:bCs/>
          <w:u w:val="single"/>
        </w:rPr>
        <w:t xml:space="preserve"> </w:t>
      </w:r>
    </w:p>
    <w:p w:rsidR="008C707A" w:rsidRDefault="008C707A" w:rsidP="008C707A">
      <w:pPr>
        <w:numPr>
          <w:ilvl w:val="0"/>
          <w:numId w:val="11"/>
        </w:numPr>
        <w:spacing w:line="360" w:lineRule="auto"/>
        <w:ind w:left="1423" w:hanging="357"/>
        <w:jc w:val="both"/>
        <w:rPr>
          <w:bCs/>
          <w:u w:val="single"/>
        </w:rPr>
      </w:pPr>
      <w:r>
        <w:rPr>
          <w:bCs/>
          <w:u w:val="single"/>
        </w:rPr>
        <w:t>Le radici storiche della tragedia</w:t>
      </w:r>
      <w:r>
        <w:rPr>
          <w:bCs/>
        </w:rPr>
        <w:t xml:space="preserve">: le origini della tragedia greca, la struttura della tragedia antica, il concetto di </w:t>
      </w:r>
      <w:r>
        <w:rPr>
          <w:rFonts w:ascii="Athenian" w:hAnsi="Athenian" w:cs="Athenian"/>
        </w:rPr>
        <w:t></w:t>
      </w:r>
      <w:r>
        <w:rPr>
          <w:rFonts w:ascii="Athenian" w:hAnsi="Athenian" w:cs="Athenian"/>
        </w:rPr>
        <w:t></w:t>
      </w:r>
      <w:r>
        <w:rPr>
          <w:rFonts w:ascii="Athenian" w:hAnsi="Athenian" w:cs="Athenian"/>
        </w:rPr>
        <w:t></w:t>
      </w:r>
      <w:r>
        <w:rPr>
          <w:rFonts w:ascii="Athenian" w:hAnsi="Athenian" w:cs="Athenian"/>
        </w:rPr>
        <w:t></w:t>
      </w:r>
      <w:r>
        <w:rPr>
          <w:rFonts w:ascii="Athenian" w:hAnsi="Athenian" w:cs="Athenian"/>
        </w:rPr>
        <w:t></w:t>
      </w:r>
      <w:r>
        <w:rPr>
          <w:rFonts w:ascii="Athenian" w:hAnsi="Athenian" w:cs="Athenian"/>
        </w:rPr>
        <w:t></w:t>
      </w:r>
      <w:r>
        <w:t>e di catarsi, i personaggi e la funzione del coro</w:t>
      </w:r>
    </w:p>
    <w:p w:rsidR="008C707A" w:rsidRDefault="008C707A" w:rsidP="008C707A">
      <w:pPr>
        <w:numPr>
          <w:ilvl w:val="0"/>
          <w:numId w:val="11"/>
        </w:numPr>
        <w:spacing w:line="360" w:lineRule="auto"/>
        <w:ind w:left="1423" w:hanging="357"/>
        <w:jc w:val="both"/>
        <w:rPr>
          <w:bCs/>
          <w:u w:val="single"/>
        </w:rPr>
      </w:pPr>
      <w:r>
        <w:rPr>
          <w:bCs/>
          <w:u w:val="single"/>
        </w:rPr>
        <w:t>La commedia antica greca e romana</w:t>
      </w:r>
    </w:p>
    <w:p w:rsidR="008C707A" w:rsidRDefault="008C707A" w:rsidP="008C707A">
      <w:pPr>
        <w:spacing w:line="360" w:lineRule="auto"/>
        <w:jc w:val="both"/>
      </w:pPr>
      <w:r>
        <w:rPr>
          <w:u w:val="single"/>
        </w:rPr>
        <w:t>Sono stati letti integralmente, analizzati e commentati i seguenti testi</w:t>
      </w:r>
      <w:r>
        <w:t>:</w:t>
      </w:r>
    </w:p>
    <w:p w:rsidR="008C707A" w:rsidRDefault="008C707A" w:rsidP="008C707A">
      <w:pPr>
        <w:jc w:val="both"/>
      </w:pPr>
    </w:p>
    <w:p w:rsidR="008C707A" w:rsidRDefault="008C707A" w:rsidP="008C707A">
      <w:pPr>
        <w:numPr>
          <w:ilvl w:val="0"/>
          <w:numId w:val="12"/>
        </w:numPr>
        <w:spacing w:line="360" w:lineRule="auto"/>
        <w:jc w:val="both"/>
      </w:pPr>
      <w:r>
        <w:t xml:space="preserve">T. M. Plauto, </w:t>
      </w:r>
      <w:r>
        <w:rPr>
          <w:i/>
        </w:rPr>
        <w:t xml:space="preserve">Il </w:t>
      </w:r>
      <w:proofErr w:type="spellStart"/>
      <w:r>
        <w:rPr>
          <w:i/>
        </w:rPr>
        <w:t>Truculentus</w:t>
      </w:r>
      <w:proofErr w:type="spellEnd"/>
    </w:p>
    <w:p w:rsidR="008C707A" w:rsidRDefault="008C707A" w:rsidP="008C707A">
      <w:pPr>
        <w:numPr>
          <w:ilvl w:val="0"/>
          <w:numId w:val="12"/>
        </w:numPr>
        <w:spacing w:line="360" w:lineRule="auto"/>
        <w:jc w:val="both"/>
      </w:pPr>
      <w:r>
        <w:t xml:space="preserve">Aristofane, </w:t>
      </w:r>
      <w:r>
        <w:rPr>
          <w:i/>
        </w:rPr>
        <w:t>Le Nuvole</w:t>
      </w:r>
    </w:p>
    <w:p w:rsidR="008C707A" w:rsidRDefault="008C707A" w:rsidP="008C707A">
      <w:pPr>
        <w:numPr>
          <w:ilvl w:val="0"/>
          <w:numId w:val="12"/>
        </w:numPr>
        <w:spacing w:line="360" w:lineRule="auto"/>
        <w:jc w:val="both"/>
      </w:pPr>
      <w:r>
        <w:t xml:space="preserve">P </w:t>
      </w:r>
      <w:proofErr w:type="spellStart"/>
      <w:r>
        <w:t>Maurensing</w:t>
      </w:r>
      <w:proofErr w:type="spellEnd"/>
      <w:r>
        <w:t xml:space="preserve">, </w:t>
      </w:r>
      <w:r>
        <w:rPr>
          <w:i/>
        </w:rPr>
        <w:t xml:space="preserve">La variante di </w:t>
      </w:r>
      <w:proofErr w:type="spellStart"/>
      <w:r>
        <w:rPr>
          <w:i/>
        </w:rPr>
        <w:t>Luneburg</w:t>
      </w:r>
      <w:proofErr w:type="spellEnd"/>
    </w:p>
    <w:p w:rsidR="008C707A" w:rsidRDefault="008C707A" w:rsidP="008C707A">
      <w:pPr>
        <w:spacing w:line="360" w:lineRule="auto"/>
        <w:ind w:left="1068"/>
        <w:jc w:val="both"/>
      </w:pPr>
    </w:p>
    <w:p w:rsidR="008C707A" w:rsidRDefault="008C707A" w:rsidP="008C707A">
      <w:pPr>
        <w:numPr>
          <w:ilvl w:val="0"/>
          <w:numId w:val="4"/>
        </w:numPr>
        <w:jc w:val="both"/>
        <w:rPr>
          <w:bCs/>
          <w:u w:val="single"/>
        </w:rPr>
      </w:pPr>
      <w:r>
        <w:rPr>
          <w:b/>
          <w:u w:val="single"/>
        </w:rPr>
        <w:t>Promessi Sposi</w:t>
      </w:r>
      <w:r>
        <w:rPr>
          <w:b/>
        </w:rPr>
        <w:t xml:space="preserve">: </w:t>
      </w:r>
      <w:r>
        <w:t>lettura integrale del testo</w:t>
      </w:r>
    </w:p>
    <w:p w:rsidR="008C707A" w:rsidRDefault="008C707A" w:rsidP="008C707A">
      <w:pPr>
        <w:ind w:left="1092"/>
        <w:jc w:val="both"/>
        <w:rPr>
          <w:bCs/>
          <w:u w:val="single"/>
        </w:rPr>
      </w:pP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L’autore e la genesi del romanzo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I personaggi, il tempo e lo spazio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Il narratore dei Promessi Sposi 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Il manoscritto secentesco e i due narratori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L’influsso dell’Illuminismo e del Romanticismo 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Il realismo storico e il romanzo storico</w:t>
      </w:r>
    </w:p>
    <w:p w:rsidR="008C707A" w:rsidRDefault="008C707A" w:rsidP="008C707A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L’ideologia religiosa e politica del Manzoni</w:t>
      </w:r>
    </w:p>
    <w:p w:rsidR="008C707A" w:rsidRDefault="008C707A" w:rsidP="008C707A">
      <w:pPr>
        <w:spacing w:line="360" w:lineRule="auto"/>
        <w:jc w:val="both"/>
      </w:pPr>
    </w:p>
    <w:p w:rsidR="008C707A" w:rsidRDefault="008C707A" w:rsidP="008C707A">
      <w:pPr>
        <w:spacing w:line="360" w:lineRule="auto"/>
        <w:jc w:val="both"/>
      </w:pPr>
    </w:p>
    <w:p w:rsidR="008C707A" w:rsidRDefault="008C707A" w:rsidP="008C707A">
      <w:pPr>
        <w:spacing w:line="360" w:lineRule="auto"/>
        <w:jc w:val="both"/>
      </w:pPr>
      <w:r>
        <w:t>Albano, 10 Giugno 2010</w:t>
      </w:r>
    </w:p>
    <w:p w:rsidR="008C707A" w:rsidRDefault="008C707A" w:rsidP="008C707A">
      <w:pPr>
        <w:spacing w:line="360" w:lineRule="auto"/>
        <w:jc w:val="both"/>
      </w:pPr>
    </w:p>
    <w:p w:rsidR="008C707A" w:rsidRDefault="008C707A" w:rsidP="008C707A">
      <w:pPr>
        <w:spacing w:line="360" w:lineRule="auto"/>
        <w:jc w:val="both"/>
      </w:pPr>
    </w:p>
    <w:p w:rsidR="008C707A" w:rsidRDefault="008C707A" w:rsidP="008C707A">
      <w:pPr>
        <w:spacing w:line="360" w:lineRule="auto"/>
        <w:jc w:val="both"/>
      </w:pPr>
    </w:p>
    <w:p w:rsidR="008C707A" w:rsidRDefault="008C707A" w:rsidP="008C707A">
      <w:pPr>
        <w:spacing w:line="360" w:lineRule="auto"/>
        <w:jc w:val="both"/>
        <w:rPr>
          <w:b/>
          <w:u w:val="single"/>
        </w:rPr>
      </w:pPr>
      <w:r>
        <w:t xml:space="preserve">Gli studenti                                                                                                                       Il docente </w:t>
      </w:r>
    </w:p>
    <w:p w:rsidR="008C707A" w:rsidRDefault="008C707A" w:rsidP="008C707A"/>
    <w:p w:rsidR="008C707A" w:rsidRDefault="008C707A" w:rsidP="008C707A"/>
    <w:p w:rsidR="008C707A" w:rsidRDefault="008C707A" w:rsidP="008C707A"/>
    <w:p w:rsidR="008C707A" w:rsidRDefault="008C707A" w:rsidP="008C707A"/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  <w:rPr>
          <w:b/>
        </w:rPr>
      </w:pPr>
    </w:p>
    <w:p w:rsidR="008C707A" w:rsidRDefault="008C707A" w:rsidP="008C707A">
      <w:pPr>
        <w:pStyle w:val="NormaleWeb"/>
        <w:jc w:val="center"/>
      </w:pPr>
      <w:r>
        <w:rPr>
          <w:b/>
        </w:rPr>
        <w:br w:type="page"/>
      </w:r>
      <w:bookmarkStart w:id="0" w:name="_GoBack"/>
      <w:bookmarkEnd w:id="0"/>
    </w:p>
    <w:p w:rsidR="00BD4367" w:rsidRDefault="00BD4367"/>
    <w:sectPr w:rsidR="00BD43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thenian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3306"/>
    <w:multiLevelType w:val="hybridMultilevel"/>
    <w:tmpl w:val="0F3CC354"/>
    <w:lvl w:ilvl="0" w:tplc="E86071C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</w:rPr>
    </w:lvl>
    <w:lvl w:ilvl="1" w:tplc="971A2948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0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0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0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" w15:restartNumberingAfterBreak="0">
    <w:nsid w:val="122E217B"/>
    <w:multiLevelType w:val="hybridMultilevel"/>
    <w:tmpl w:val="68B0B980"/>
    <w:lvl w:ilvl="0" w:tplc="971A2948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D77C8"/>
    <w:multiLevelType w:val="hybridMultilevel"/>
    <w:tmpl w:val="2C508396"/>
    <w:lvl w:ilvl="0" w:tplc="971A2948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24421"/>
    <w:multiLevelType w:val="hybridMultilevel"/>
    <w:tmpl w:val="F1A4BCFA"/>
    <w:lvl w:ilvl="0" w:tplc="971A2948">
      <w:numFmt w:val="bullet"/>
      <w:lvlText w:val="-"/>
      <w:lvlJc w:val="left"/>
      <w:pPr>
        <w:tabs>
          <w:tab w:val="num" w:pos="1128"/>
        </w:tabs>
        <w:ind w:left="1128" w:hanging="360"/>
      </w:p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A23397C"/>
    <w:multiLevelType w:val="hybridMultilevel"/>
    <w:tmpl w:val="4636D934"/>
    <w:lvl w:ilvl="0" w:tplc="971A2948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6EEEFC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C2888"/>
    <w:multiLevelType w:val="hybridMultilevel"/>
    <w:tmpl w:val="2FA2E286"/>
    <w:lvl w:ilvl="0" w:tplc="81AAFDC6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C9B47DC"/>
    <w:multiLevelType w:val="hybridMultilevel"/>
    <w:tmpl w:val="A836B04A"/>
    <w:lvl w:ilvl="0" w:tplc="0410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7" w15:restartNumberingAfterBreak="0">
    <w:nsid w:val="41D725FB"/>
    <w:multiLevelType w:val="hybridMultilevel"/>
    <w:tmpl w:val="B43A9BAA"/>
    <w:lvl w:ilvl="0" w:tplc="E86071C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6EEEFC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E33B54"/>
    <w:multiLevelType w:val="hybridMultilevel"/>
    <w:tmpl w:val="B9C8BD06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2" w:tplc="0410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8FA515F"/>
    <w:multiLevelType w:val="hybridMultilevel"/>
    <w:tmpl w:val="DFD8F390"/>
    <w:lvl w:ilvl="0" w:tplc="0410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0" w15:restartNumberingAfterBreak="0">
    <w:nsid w:val="502B471B"/>
    <w:multiLevelType w:val="hybridMultilevel"/>
    <w:tmpl w:val="3406225C"/>
    <w:lvl w:ilvl="0" w:tplc="6EEEFC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971A2948">
      <w:numFmt w:val="bullet"/>
      <w:lvlText w:val="-"/>
      <w:lvlJc w:val="left"/>
      <w:pPr>
        <w:tabs>
          <w:tab w:val="num" w:pos="12"/>
        </w:tabs>
        <w:ind w:left="12" w:hanging="360"/>
      </w:pPr>
    </w:lvl>
    <w:lvl w:ilvl="2" w:tplc="0410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500FD8"/>
    <w:multiLevelType w:val="hybridMultilevel"/>
    <w:tmpl w:val="26DE9422"/>
    <w:lvl w:ilvl="0" w:tplc="971A2948"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971A2948">
      <w:numFmt w:val="bullet"/>
      <w:lvlText w:val="-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 w:tplc="9F2E3A1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035896"/>
    <w:multiLevelType w:val="hybridMultilevel"/>
    <w:tmpl w:val="69AA2616"/>
    <w:lvl w:ilvl="0" w:tplc="971A2948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56737"/>
    <w:multiLevelType w:val="hybridMultilevel"/>
    <w:tmpl w:val="34F6332A"/>
    <w:lvl w:ilvl="0" w:tplc="2E168BCA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B654FE9"/>
    <w:multiLevelType w:val="hybridMultilevel"/>
    <w:tmpl w:val="06121A5C"/>
    <w:lvl w:ilvl="0" w:tplc="971A2948"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45BD4"/>
    <w:multiLevelType w:val="hybridMultilevel"/>
    <w:tmpl w:val="25C8BF36"/>
    <w:lvl w:ilvl="0" w:tplc="9F2E3A1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8709B3"/>
    <w:multiLevelType w:val="hybridMultilevel"/>
    <w:tmpl w:val="7A882B48"/>
    <w:lvl w:ilvl="0" w:tplc="E86071C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6EEEFC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783D64"/>
    <w:multiLevelType w:val="hybridMultilevel"/>
    <w:tmpl w:val="A2B6B346"/>
    <w:lvl w:ilvl="0" w:tplc="971A2948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6EEEFC88">
      <w:start w:val="1"/>
      <w:numFmt w:val="bullet"/>
      <w:lvlText w:val="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  <w:color w:val="auto"/>
      </w:rPr>
    </w:lvl>
    <w:lvl w:ilvl="2" w:tplc="04100005">
      <w:start w:val="1"/>
      <w:numFmt w:val="decimal"/>
      <w:lvlText w:val="%3."/>
      <w:lvlJc w:val="left"/>
      <w:pPr>
        <w:tabs>
          <w:tab w:val="num" w:pos="2532"/>
        </w:tabs>
        <w:ind w:left="2532" w:hanging="360"/>
      </w:pPr>
    </w:lvl>
    <w:lvl w:ilvl="3" w:tplc="0410000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972"/>
        </w:tabs>
        <w:ind w:left="3972" w:hanging="360"/>
      </w:pPr>
    </w:lvl>
    <w:lvl w:ilvl="5" w:tplc="04100005">
      <w:start w:val="1"/>
      <w:numFmt w:val="decimal"/>
      <w:lvlText w:val="%6."/>
      <w:lvlJc w:val="left"/>
      <w:pPr>
        <w:tabs>
          <w:tab w:val="num" w:pos="4692"/>
        </w:tabs>
        <w:ind w:left="4692" w:hanging="360"/>
      </w:pPr>
    </w:lvl>
    <w:lvl w:ilvl="6" w:tplc="0410000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00003">
      <w:start w:val="1"/>
      <w:numFmt w:val="decimal"/>
      <w:lvlText w:val="%8."/>
      <w:lvlJc w:val="left"/>
      <w:pPr>
        <w:tabs>
          <w:tab w:val="num" w:pos="6132"/>
        </w:tabs>
        <w:ind w:left="613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852"/>
        </w:tabs>
        <w:ind w:left="6852" w:hanging="360"/>
      </w:pPr>
    </w:lvl>
  </w:abstractNum>
  <w:num w:numId="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07A"/>
    <w:rsid w:val="008C707A"/>
    <w:rsid w:val="00B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66D77-8D7B-4148-82BF-BD70F1850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7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8C70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cp:keywords/>
  <dc:description/>
  <cp:lastModifiedBy>Rossella</cp:lastModifiedBy>
  <cp:revision>2</cp:revision>
  <dcterms:created xsi:type="dcterms:W3CDTF">2015-06-07T00:03:00Z</dcterms:created>
  <dcterms:modified xsi:type="dcterms:W3CDTF">2015-06-07T00:04:00Z</dcterms:modified>
</cp:coreProperties>
</file>